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6961A1" w14:textId="77777777" w:rsidR="002C2E29" w:rsidRPr="00E635A2" w:rsidRDefault="004033D8" w:rsidP="00E635A2">
      <w:pPr>
        <w:jc w:val="right"/>
        <w:rPr>
          <w:b/>
          <w:bCs/>
          <w:sz w:val="20"/>
          <w:szCs w:val="20"/>
        </w:rPr>
      </w:pPr>
      <w:r w:rsidRPr="00E635A2">
        <w:rPr>
          <w:rFonts w:hint="cs"/>
          <w:sz w:val="20"/>
          <w:szCs w:val="20"/>
          <w:rtl/>
        </w:rPr>
        <w:t xml:space="preserve">מספר פנימי: </w:t>
      </w:r>
      <w:bookmarkStart w:id="0" w:name="LGS_Internal_ID"/>
      <w:r>
        <w:rPr>
          <w:rFonts w:hint="cs"/>
          <w:sz w:val="20"/>
          <w:szCs w:val="20"/>
          <w:rtl/>
        </w:rPr>
        <w:t>2200581</w:t>
      </w:r>
      <w:bookmarkEnd w:id="0"/>
    </w:p>
    <w:p w14:paraId="7F6961A2" w14:textId="53D639AE" w:rsidR="00E13C27" w:rsidRPr="00DB7060" w:rsidRDefault="00E13C27" w:rsidP="00A443CF">
      <w:pPr>
        <w:pStyle w:val="HeadHatzaotHok"/>
        <w:rPr>
          <w:sz w:val="28"/>
          <w:szCs w:val="28"/>
          <w:rtl/>
        </w:rPr>
      </w:pPr>
      <w:r w:rsidRPr="00DB7060">
        <w:rPr>
          <w:rFonts w:hint="cs"/>
          <w:sz w:val="28"/>
          <w:szCs w:val="28"/>
          <w:rtl/>
        </w:rPr>
        <w:t xml:space="preserve">הכנסת </w:t>
      </w:r>
      <w:bookmarkStart w:id="1" w:name="LGS_Knesset_Num"/>
      <w:r>
        <w:rPr>
          <w:rFonts w:hint="cs"/>
          <w:sz w:val="28"/>
          <w:szCs w:val="28"/>
          <w:rtl/>
        </w:rPr>
        <w:t>העשרים וחמש</w:t>
      </w:r>
      <w:bookmarkEnd w:id="1"/>
    </w:p>
    <w:p w14:paraId="7F6961A3" w14:textId="77777777" w:rsidR="00E13C27" w:rsidRPr="00F67051" w:rsidRDefault="00E13C27" w:rsidP="00E13C27">
      <w:pPr>
        <w:rPr>
          <w:b/>
          <w:bCs/>
          <w:sz w:val="26"/>
          <w:szCs w:val="26"/>
          <w:rtl/>
        </w:rPr>
      </w:pPr>
    </w:p>
    <w:p w14:paraId="7F6961AA" w14:textId="444E13E5" w:rsidR="00E13C27" w:rsidRPr="00CF1AA2" w:rsidRDefault="008F6665" w:rsidP="008F0A88">
      <w:pPr>
        <w:pStyle w:val="David"/>
        <w:spacing w:before="102"/>
        <w:ind w:left="3544"/>
        <w:rPr>
          <w:b/>
          <w:bCs/>
          <w:sz w:val="16"/>
          <w:szCs w:val="16"/>
          <w:rtl/>
        </w:rPr>
      </w:pPr>
      <w:bookmarkStart w:id="2" w:name="LGS_Initiators_List"/>
      <w:r>
        <w:rPr>
          <w:b/>
          <w:bCs/>
          <w:rtl/>
        </w:rPr>
        <w:t>יוזם:</w:t>
      </w:r>
      <w:r>
        <w:tab/>
      </w:r>
      <w:r>
        <w:rPr>
          <w:b/>
          <w:bCs/>
          <w:rtl/>
        </w:rPr>
        <w:t xml:space="preserve">      חבר הכנסת</w:t>
      </w:r>
      <w:bookmarkEnd w:id="2"/>
      <w:r w:rsidR="00B35784" w:rsidRPr="00F67051">
        <w:rPr>
          <w:b/>
          <w:bCs/>
        </w:rPr>
        <w:tab/>
      </w:r>
      <w:bookmarkStart w:id="3" w:name="LGS_PM_Names"/>
      <w:r>
        <w:rPr>
          <w:rFonts w:hint="cs"/>
          <w:b/>
          <w:bCs/>
          <w:rtl/>
        </w:rPr>
        <w:t>ואליד אלהואשלה</w:t>
      </w:r>
      <w:bookmarkStart w:id="4" w:name="LGS_Join_List"/>
      <w:bookmarkEnd w:id="3"/>
      <w:r w:rsidR="007D585A">
        <w:rPr>
          <w:rtl/>
        </w:rPr>
        <w:t xml:space="preserve"> </w:t>
      </w:r>
      <w:bookmarkEnd w:id="4"/>
      <w:r w:rsidR="002200A1" w:rsidRPr="00CF1AA2">
        <w:rPr>
          <w:rFonts w:hint="cs"/>
          <w:rtl/>
        </w:rPr>
        <w:tab/>
      </w:r>
      <w:bookmarkStart w:id="5" w:name="LGS_PM_NamesJoin"/>
      <w:r w:rsidR="007D585A">
        <w:rPr>
          <w:rFonts w:hint="cs"/>
          <w:rtl/>
        </w:rPr>
        <w:t xml:space="preserve"> </w:t>
      </w:r>
      <w:bookmarkEnd w:id="5"/>
    </w:p>
    <w:p w14:paraId="34DB4103" w14:textId="77777777" w:rsidR="00904591" w:rsidRPr="00904591" w:rsidRDefault="00266D86" w:rsidP="0036422C">
      <w:pPr>
        <w:pStyle w:val="David"/>
        <w:ind w:left="3544"/>
        <w:rPr>
          <w:sz w:val="4"/>
          <w:szCs w:val="4"/>
          <w:rtl/>
        </w:rPr>
      </w:pPr>
      <w:r>
        <w:t>____</w:t>
      </w:r>
      <w:r w:rsidR="00E374F2">
        <w:t>__</w:t>
      </w:r>
      <w:r>
        <w:t>________________________________________</w:t>
      </w:r>
      <w:r w:rsidR="00E06736" w:rsidRPr="00E06736">
        <w:tab/>
      </w:r>
      <w:r w:rsidR="00E13C27" w:rsidRPr="00E06736">
        <w:rPr>
          <w:rFonts w:hint="cs"/>
          <w:rtl/>
        </w:rPr>
        <w:tab/>
      </w:r>
      <w:r w:rsidR="00E13C27" w:rsidRPr="00E06736">
        <w:rPr>
          <w:rFonts w:hint="cs"/>
          <w:rtl/>
        </w:rPr>
        <w:tab/>
      </w:r>
      <w:r w:rsidR="00E13C27" w:rsidRPr="00E06736">
        <w:rPr>
          <w:rFonts w:hint="cs"/>
          <w:rtl/>
        </w:rPr>
        <w:tab/>
      </w:r>
      <w:r w:rsidR="00904591">
        <w:t xml:space="preserve">           </w:t>
      </w:r>
    </w:p>
    <w:p w14:paraId="7F6961AC" w14:textId="0EE93122" w:rsidR="00E13C27" w:rsidRDefault="00904591" w:rsidP="008F0A88">
      <w:pPr>
        <w:pStyle w:val="David"/>
        <w:spacing w:line="240" w:lineRule="auto"/>
        <w:ind w:left="3544"/>
        <w:rPr>
          <w:rtl/>
        </w:rPr>
      </w:pPr>
      <w:r>
        <w:t xml:space="preserve"> </w:t>
      </w:r>
      <w:bookmarkStart w:id="6" w:name="Private_Number"/>
      <w:r w:rsidR="008F0A88">
        <w:rPr>
          <w:rtl/>
        </w:rPr>
        <w:tab/>
      </w:r>
      <w:r w:rsidR="008F0A88">
        <w:rPr>
          <w:rtl/>
        </w:rPr>
        <w:tab/>
      </w:r>
      <w:r w:rsidR="008F0A88">
        <w:rPr>
          <w:rtl/>
        </w:rPr>
        <w:tab/>
      </w:r>
      <w:r w:rsidR="008F0A88">
        <w:rPr>
          <w:rtl/>
        </w:rPr>
        <w:tab/>
      </w:r>
      <w:r>
        <w:rPr>
          <w:rFonts w:hint="cs"/>
          <w:rtl/>
        </w:rPr>
        <w:t>פ/2372/25</w:t>
      </w:r>
      <w:bookmarkEnd w:id="6"/>
    </w:p>
    <w:p w14:paraId="7F6961AD" w14:textId="77777777" w:rsidR="00E13C27" w:rsidRPr="00F67051" w:rsidRDefault="00A443CF" w:rsidP="0021633A">
      <w:pPr>
        <w:pStyle w:val="HeadHatzaotHok"/>
        <w:rPr>
          <w:rtl/>
        </w:rPr>
      </w:pPr>
      <w:bookmarkStart w:id="7" w:name="LGS_Subject"/>
      <w:r>
        <w:rPr>
          <w:rFonts w:hint="cs"/>
          <w:rtl/>
        </w:rPr>
        <w:t>הצעת חוק לתיקון פקודת מס הכנסה (שינוי מדרגות המס), התשפ"ג–2023</w:t>
      </w:r>
      <w:bookmarkEnd w:id="7"/>
    </w:p>
    <w:p w14:paraId="7F6961AE" w14:textId="77777777" w:rsidR="00E13C27" w:rsidRDefault="00E13C27" w:rsidP="0021633A">
      <w:pPr>
        <w:pStyle w:val="HeadDivreiHesber"/>
        <w:spacing w:before="0" w:after="0"/>
        <w:rPr>
          <w:rtl/>
        </w:rPr>
      </w:pPr>
    </w:p>
    <w:tbl>
      <w:tblPr>
        <w:bidiVisual/>
        <w:tblW w:w="9638" w:type="dxa"/>
        <w:tblLayout w:type="fixed"/>
        <w:tblCellMar>
          <w:top w:w="57" w:type="dxa"/>
          <w:left w:w="0" w:type="dxa"/>
          <w:bottom w:w="57" w:type="dxa"/>
          <w:right w:w="0" w:type="dxa"/>
        </w:tblCellMar>
        <w:tblLook w:val="01E0" w:firstRow="1" w:lastRow="1" w:firstColumn="1" w:lastColumn="1" w:noHBand="0" w:noVBand="0"/>
      </w:tblPr>
      <w:tblGrid>
        <w:gridCol w:w="1871"/>
        <w:gridCol w:w="624"/>
        <w:gridCol w:w="7143"/>
      </w:tblGrid>
      <w:tr w:rsidR="0099222A" w14:paraId="415FE574" w14:textId="77777777" w:rsidTr="008F0A88">
        <w:trPr>
          <w:cantSplit/>
        </w:trPr>
        <w:tc>
          <w:tcPr>
            <w:tcW w:w="1871" w:type="dxa"/>
          </w:tcPr>
          <w:p w14:paraId="1A649CD8" w14:textId="77777777" w:rsidR="0099222A" w:rsidRPr="00E7789A" w:rsidRDefault="0099222A" w:rsidP="005A57BC">
            <w:pPr>
              <w:pStyle w:val="TableSideHeading"/>
              <w:keepLines w:val="0"/>
              <w:rPr>
                <w:rtl/>
              </w:rPr>
            </w:pPr>
            <w:r>
              <w:rPr>
                <w:rFonts w:hint="cs"/>
                <w:rtl/>
              </w:rPr>
              <w:t>תיקון סעיף 45א</w:t>
            </w:r>
          </w:p>
        </w:tc>
        <w:tc>
          <w:tcPr>
            <w:tcW w:w="624" w:type="dxa"/>
          </w:tcPr>
          <w:p w14:paraId="20E1D16E" w14:textId="77777777" w:rsidR="0099222A" w:rsidRDefault="0099222A" w:rsidP="005A57BC">
            <w:pPr>
              <w:pStyle w:val="TableText"/>
              <w:keepLines w:val="0"/>
              <w:rPr>
                <w:rtl/>
              </w:rPr>
            </w:pPr>
            <w:r>
              <w:rPr>
                <w:rFonts w:hint="cs"/>
                <w:rtl/>
              </w:rPr>
              <w:t>1.</w:t>
            </w:r>
          </w:p>
        </w:tc>
        <w:tc>
          <w:tcPr>
            <w:tcW w:w="7143" w:type="dxa"/>
          </w:tcPr>
          <w:p w14:paraId="122C1CF7" w14:textId="77777777" w:rsidR="0099222A" w:rsidRDefault="0099222A" w:rsidP="008F0A88">
            <w:pPr>
              <w:pStyle w:val="TableBlock"/>
              <w:rPr>
                <w:rtl/>
              </w:rPr>
            </w:pPr>
            <w:r>
              <w:rPr>
                <w:rFonts w:hint="cs"/>
                <w:rtl/>
              </w:rPr>
              <w:t>בפקודת מס הכנסה</w:t>
            </w:r>
            <w:r w:rsidRPr="008F0A88">
              <w:rPr>
                <w:rStyle w:val="a5"/>
                <w:rFonts w:ascii="David" w:hAnsi="David"/>
                <w:sz w:val="26"/>
                <w:rtl/>
              </w:rPr>
              <w:footnoteReference w:id="2"/>
            </w:r>
            <w:r>
              <w:rPr>
                <w:rFonts w:hint="cs"/>
                <w:rtl/>
              </w:rPr>
              <w:t xml:space="preserve"> (להלן </w:t>
            </w:r>
            <w:r>
              <w:rPr>
                <w:rtl/>
              </w:rPr>
              <w:t>–</w:t>
            </w:r>
            <w:r>
              <w:rPr>
                <w:rFonts w:hint="cs"/>
                <w:rtl/>
              </w:rPr>
              <w:t xml:space="preserve"> הפקודה), בסעיף 45א,</w:t>
            </w:r>
            <w:r w:rsidRPr="00E41DA8">
              <w:rPr>
                <w:rtl/>
              </w:rPr>
              <w:t xml:space="preserve"> ב</w:t>
            </w:r>
            <w:r>
              <w:rPr>
                <w:rFonts w:hint="cs"/>
                <w:rtl/>
              </w:rPr>
              <w:t xml:space="preserve">כל </w:t>
            </w:r>
            <w:r w:rsidRPr="00E41DA8">
              <w:rPr>
                <w:rtl/>
              </w:rPr>
              <w:t>מקום</w:t>
            </w:r>
            <w:r>
              <w:rPr>
                <w:rFonts w:hint="cs"/>
                <w:rtl/>
              </w:rPr>
              <w:t>,</w:t>
            </w:r>
            <w:r w:rsidRPr="00E41DA8">
              <w:rPr>
                <w:rtl/>
              </w:rPr>
              <w:t xml:space="preserve"> </w:t>
            </w:r>
            <w:r>
              <w:rPr>
                <w:rFonts w:hint="cs"/>
                <w:rtl/>
              </w:rPr>
              <w:t xml:space="preserve">במקום </w:t>
            </w:r>
            <w:r w:rsidRPr="00E41DA8">
              <w:rPr>
                <w:rtl/>
              </w:rPr>
              <w:t>"</w:t>
            </w:r>
            <w:r>
              <w:rPr>
                <w:rFonts w:hint="cs"/>
                <w:rtl/>
              </w:rPr>
              <w:t>35%</w:t>
            </w:r>
            <w:r>
              <w:rPr>
                <w:rtl/>
              </w:rPr>
              <w:t>" יבוא "</w:t>
            </w:r>
            <w:r>
              <w:rPr>
                <w:rFonts w:hint="cs"/>
                <w:rtl/>
              </w:rPr>
              <w:t>20%"</w:t>
            </w:r>
            <w:r w:rsidRPr="00E41DA8">
              <w:t>.</w:t>
            </w:r>
          </w:p>
        </w:tc>
      </w:tr>
      <w:tr w:rsidR="0099222A" w14:paraId="54005D30" w14:textId="77777777" w:rsidTr="008F0A88">
        <w:trPr>
          <w:cantSplit/>
        </w:trPr>
        <w:tc>
          <w:tcPr>
            <w:tcW w:w="1871" w:type="dxa"/>
          </w:tcPr>
          <w:p w14:paraId="16F2760C" w14:textId="77777777" w:rsidR="0099222A" w:rsidRDefault="0099222A" w:rsidP="005A57BC">
            <w:pPr>
              <w:pStyle w:val="TableSideHeading"/>
              <w:keepLines w:val="0"/>
              <w:rPr>
                <w:rtl/>
              </w:rPr>
            </w:pPr>
            <w:r>
              <w:rPr>
                <w:rFonts w:hint="cs"/>
                <w:rtl/>
              </w:rPr>
              <w:t>תיקון סעיף 46</w:t>
            </w:r>
          </w:p>
        </w:tc>
        <w:tc>
          <w:tcPr>
            <w:tcW w:w="624" w:type="dxa"/>
          </w:tcPr>
          <w:p w14:paraId="6EA77B34" w14:textId="77777777" w:rsidR="0099222A" w:rsidRDefault="0099222A" w:rsidP="005A57BC">
            <w:pPr>
              <w:pStyle w:val="TableText"/>
              <w:rPr>
                <w:rtl/>
              </w:rPr>
            </w:pPr>
            <w:r>
              <w:rPr>
                <w:rFonts w:hint="cs"/>
                <w:rtl/>
              </w:rPr>
              <w:t>2.</w:t>
            </w:r>
          </w:p>
        </w:tc>
        <w:tc>
          <w:tcPr>
            <w:tcW w:w="7143" w:type="dxa"/>
          </w:tcPr>
          <w:p w14:paraId="2A2E79B8" w14:textId="77777777" w:rsidR="0099222A" w:rsidRDefault="0099222A" w:rsidP="008F0A88">
            <w:pPr>
              <w:pStyle w:val="TableBlock"/>
              <w:tabs>
                <w:tab w:val="left" w:pos="624"/>
                <w:tab w:val="left" w:pos="1247"/>
              </w:tabs>
              <w:rPr>
                <w:rtl/>
              </w:rPr>
            </w:pPr>
            <w:r w:rsidRPr="001435A3">
              <w:rPr>
                <w:rtl/>
              </w:rPr>
              <w:t xml:space="preserve">בסעיף </w:t>
            </w:r>
            <w:r>
              <w:rPr>
                <w:rFonts w:hint="cs"/>
                <w:rtl/>
              </w:rPr>
              <w:t>46(א)</w:t>
            </w:r>
            <w:r w:rsidRPr="001435A3">
              <w:rPr>
                <w:rtl/>
              </w:rPr>
              <w:t xml:space="preserve"> </w:t>
            </w:r>
            <w:r>
              <w:rPr>
                <w:rFonts w:hint="cs"/>
                <w:rtl/>
              </w:rPr>
              <w:t>לפקודה</w:t>
            </w:r>
            <w:r w:rsidRPr="001435A3">
              <w:rPr>
                <w:rtl/>
              </w:rPr>
              <w:t>, במקום "</w:t>
            </w:r>
            <w:r>
              <w:rPr>
                <w:rFonts w:hint="cs"/>
                <w:rtl/>
              </w:rPr>
              <w:t>35%</w:t>
            </w:r>
            <w:r w:rsidRPr="001435A3">
              <w:rPr>
                <w:rtl/>
              </w:rPr>
              <w:t xml:space="preserve">" </w:t>
            </w:r>
            <w:r w:rsidRPr="0051073F">
              <w:rPr>
                <w:rFonts w:ascii="David" w:hAnsi="David"/>
                <w:sz w:val="26"/>
                <w:rtl/>
              </w:rPr>
              <w:t>יבוא "</w:t>
            </w:r>
            <w:r w:rsidRPr="0051073F">
              <w:rPr>
                <w:rFonts w:ascii="David" w:hAnsi="David"/>
                <w:sz w:val="26"/>
              </w:rPr>
              <w:t>20%</w:t>
            </w:r>
            <w:r w:rsidRPr="0051073F">
              <w:rPr>
                <w:rFonts w:ascii="David" w:hAnsi="David"/>
                <w:sz w:val="26"/>
                <w:rtl/>
              </w:rPr>
              <w:t>".</w:t>
            </w:r>
            <w:r>
              <w:rPr>
                <w:rtl/>
              </w:rPr>
              <w:t xml:space="preserve"> </w:t>
            </w:r>
          </w:p>
        </w:tc>
      </w:tr>
      <w:tr w:rsidR="0099222A" w14:paraId="439EFD6E" w14:textId="77777777" w:rsidTr="008F0A88">
        <w:trPr>
          <w:cantSplit/>
        </w:trPr>
        <w:tc>
          <w:tcPr>
            <w:tcW w:w="1871" w:type="dxa"/>
          </w:tcPr>
          <w:p w14:paraId="2D03D002" w14:textId="77777777" w:rsidR="0099222A" w:rsidRDefault="0099222A" w:rsidP="005A57BC">
            <w:pPr>
              <w:pStyle w:val="TableSideHeading"/>
              <w:keepLines w:val="0"/>
              <w:rPr>
                <w:rtl/>
              </w:rPr>
            </w:pPr>
            <w:r>
              <w:rPr>
                <w:rFonts w:hint="cs"/>
                <w:rtl/>
              </w:rPr>
              <w:t xml:space="preserve">תיקון סעיף </w:t>
            </w:r>
            <w:r w:rsidRPr="00A77D97">
              <w:rPr>
                <w:rFonts w:ascii="David" w:hAnsi="David"/>
                <w:sz w:val="26"/>
              </w:rPr>
              <w:t>121</w:t>
            </w:r>
          </w:p>
        </w:tc>
        <w:tc>
          <w:tcPr>
            <w:tcW w:w="624" w:type="dxa"/>
          </w:tcPr>
          <w:p w14:paraId="064FA0D7" w14:textId="77777777" w:rsidR="0099222A" w:rsidRDefault="0099222A" w:rsidP="005A57BC">
            <w:pPr>
              <w:pStyle w:val="TableText"/>
              <w:rPr>
                <w:rtl/>
              </w:rPr>
            </w:pPr>
            <w:r>
              <w:rPr>
                <w:rFonts w:hint="cs"/>
                <w:rtl/>
              </w:rPr>
              <w:t>3.</w:t>
            </w:r>
          </w:p>
        </w:tc>
        <w:tc>
          <w:tcPr>
            <w:tcW w:w="7143" w:type="dxa"/>
          </w:tcPr>
          <w:p w14:paraId="37DA0FDA" w14:textId="77777777" w:rsidR="0099222A" w:rsidRPr="005C326D" w:rsidRDefault="0099222A" w:rsidP="008F0A88">
            <w:pPr>
              <w:pStyle w:val="TableBlock"/>
              <w:tabs>
                <w:tab w:val="left" w:pos="624"/>
                <w:tab w:val="left" w:pos="1247"/>
              </w:tabs>
              <w:rPr>
                <w:rtl/>
              </w:rPr>
            </w:pPr>
            <w:r w:rsidRPr="001435A3">
              <w:rPr>
                <w:rtl/>
              </w:rPr>
              <w:t xml:space="preserve">בסעיף </w:t>
            </w:r>
            <w:r>
              <w:rPr>
                <w:rFonts w:hint="cs"/>
                <w:rtl/>
              </w:rPr>
              <w:t>121(א)</w:t>
            </w:r>
            <w:r w:rsidRPr="001435A3">
              <w:rPr>
                <w:rtl/>
              </w:rPr>
              <w:t xml:space="preserve"> ל</w:t>
            </w:r>
            <w:r>
              <w:rPr>
                <w:rFonts w:hint="cs"/>
                <w:rtl/>
              </w:rPr>
              <w:t>פקודה</w:t>
            </w:r>
            <w:r w:rsidRPr="001435A3">
              <w:rPr>
                <w:rtl/>
              </w:rPr>
              <w:t>, במקום "</w:t>
            </w:r>
            <w:r>
              <w:rPr>
                <w:rFonts w:hint="cs"/>
                <w:rtl/>
              </w:rPr>
              <w:t>31%</w:t>
            </w:r>
            <w:r w:rsidRPr="001435A3">
              <w:rPr>
                <w:rtl/>
              </w:rPr>
              <w:t xml:space="preserve">" </w:t>
            </w:r>
            <w:r w:rsidRPr="0051073F">
              <w:rPr>
                <w:rFonts w:ascii="David" w:hAnsi="David"/>
                <w:sz w:val="26"/>
                <w:rtl/>
              </w:rPr>
              <w:t>יבוא "</w:t>
            </w:r>
            <w:r>
              <w:rPr>
                <w:rFonts w:ascii="David" w:hAnsi="David" w:hint="cs"/>
                <w:sz w:val="26"/>
                <w:rtl/>
              </w:rPr>
              <w:t>16%</w:t>
            </w:r>
            <w:r>
              <w:rPr>
                <w:rFonts w:ascii="David" w:hAnsi="David"/>
                <w:sz w:val="26"/>
                <w:rtl/>
              </w:rPr>
              <w:t>"</w:t>
            </w:r>
            <w:r>
              <w:rPr>
                <w:rFonts w:ascii="David" w:hAnsi="David" w:hint="cs"/>
                <w:sz w:val="26"/>
                <w:rtl/>
              </w:rPr>
              <w:t>, במקום "35%" יבוא "20%" ובמקום "47%" יבוא "35%".</w:t>
            </w:r>
            <w:r>
              <w:rPr>
                <w:rtl/>
              </w:rPr>
              <w:t xml:space="preserve"> </w:t>
            </w:r>
          </w:p>
        </w:tc>
      </w:tr>
      <w:tr w:rsidR="0099222A" w14:paraId="05C4FF9E" w14:textId="77777777" w:rsidTr="008F0A88">
        <w:trPr>
          <w:cantSplit/>
        </w:trPr>
        <w:tc>
          <w:tcPr>
            <w:tcW w:w="1871" w:type="dxa"/>
          </w:tcPr>
          <w:p w14:paraId="456D39A1" w14:textId="77777777" w:rsidR="0099222A" w:rsidRDefault="0099222A" w:rsidP="005A57BC">
            <w:pPr>
              <w:pStyle w:val="TableSideHeading"/>
              <w:keepLines w:val="0"/>
              <w:rPr>
                <w:rtl/>
              </w:rPr>
            </w:pPr>
            <w:r>
              <w:rPr>
                <w:rFonts w:hint="cs"/>
                <w:rtl/>
              </w:rPr>
              <w:t xml:space="preserve">תיקון סעיף </w:t>
            </w:r>
            <w:r>
              <w:rPr>
                <w:rFonts w:ascii="David" w:hAnsi="David" w:hint="cs"/>
                <w:sz w:val="26"/>
                <w:rtl/>
              </w:rPr>
              <w:t>126</w:t>
            </w:r>
          </w:p>
        </w:tc>
        <w:tc>
          <w:tcPr>
            <w:tcW w:w="624" w:type="dxa"/>
          </w:tcPr>
          <w:p w14:paraId="0A48B912" w14:textId="77777777" w:rsidR="0099222A" w:rsidRDefault="0099222A" w:rsidP="005A57BC">
            <w:pPr>
              <w:pStyle w:val="TableText"/>
              <w:rPr>
                <w:rtl/>
              </w:rPr>
            </w:pPr>
            <w:r>
              <w:rPr>
                <w:rFonts w:hint="cs"/>
                <w:rtl/>
              </w:rPr>
              <w:t xml:space="preserve">4. </w:t>
            </w:r>
          </w:p>
        </w:tc>
        <w:tc>
          <w:tcPr>
            <w:tcW w:w="7143" w:type="dxa"/>
          </w:tcPr>
          <w:p w14:paraId="22F0AA61" w14:textId="77777777" w:rsidR="0099222A" w:rsidRPr="005C326D" w:rsidRDefault="0099222A" w:rsidP="008F0A88">
            <w:pPr>
              <w:pStyle w:val="TableBlock"/>
              <w:tabs>
                <w:tab w:val="left" w:pos="624"/>
                <w:tab w:val="left" w:pos="1247"/>
              </w:tabs>
              <w:rPr>
                <w:rtl/>
              </w:rPr>
            </w:pPr>
            <w:r w:rsidRPr="001435A3">
              <w:rPr>
                <w:rtl/>
              </w:rPr>
              <w:t xml:space="preserve">בסעיף </w:t>
            </w:r>
            <w:r>
              <w:rPr>
                <w:rFonts w:hint="cs"/>
                <w:rtl/>
              </w:rPr>
              <w:t xml:space="preserve">126(א) </w:t>
            </w:r>
            <w:r w:rsidRPr="001435A3">
              <w:rPr>
                <w:rtl/>
              </w:rPr>
              <w:t>ל</w:t>
            </w:r>
            <w:r>
              <w:rPr>
                <w:rFonts w:hint="cs"/>
                <w:rtl/>
              </w:rPr>
              <w:t>פקודה</w:t>
            </w:r>
            <w:r w:rsidRPr="001435A3">
              <w:rPr>
                <w:rtl/>
              </w:rPr>
              <w:t>, במקום "</w:t>
            </w:r>
            <w:r>
              <w:rPr>
                <w:rFonts w:hint="cs"/>
                <w:rtl/>
              </w:rPr>
              <w:t>23%</w:t>
            </w:r>
            <w:r w:rsidRPr="001435A3">
              <w:rPr>
                <w:rtl/>
              </w:rPr>
              <w:t xml:space="preserve">" </w:t>
            </w:r>
            <w:r w:rsidRPr="0051073F">
              <w:rPr>
                <w:rFonts w:ascii="David" w:hAnsi="David"/>
                <w:sz w:val="26"/>
                <w:rtl/>
              </w:rPr>
              <w:t>יבוא "</w:t>
            </w:r>
            <w:r>
              <w:rPr>
                <w:rFonts w:ascii="David" w:hAnsi="David" w:hint="cs"/>
                <w:sz w:val="26"/>
                <w:rtl/>
              </w:rPr>
              <w:t>15%</w:t>
            </w:r>
            <w:r>
              <w:rPr>
                <w:rFonts w:ascii="David" w:hAnsi="David"/>
                <w:sz w:val="26"/>
                <w:rtl/>
              </w:rPr>
              <w:t>"</w:t>
            </w:r>
            <w:r>
              <w:rPr>
                <w:rFonts w:ascii="David" w:hAnsi="David" w:hint="cs"/>
                <w:sz w:val="26"/>
                <w:rtl/>
              </w:rPr>
              <w:t>.</w:t>
            </w:r>
            <w:r>
              <w:rPr>
                <w:rtl/>
              </w:rPr>
              <w:t xml:space="preserve"> </w:t>
            </w:r>
          </w:p>
        </w:tc>
      </w:tr>
    </w:tbl>
    <w:p w14:paraId="7F6961CA" w14:textId="77777777" w:rsidR="002D1EE3" w:rsidRDefault="002D1EE3" w:rsidP="002D1EE3">
      <w:pPr>
        <w:pStyle w:val="HeadDivreiHesber"/>
        <w:rPr>
          <w:rtl/>
        </w:rPr>
      </w:pPr>
      <w:r w:rsidRPr="0027450A">
        <w:rPr>
          <w:rFonts w:hint="cs"/>
          <w:rtl/>
        </w:rPr>
        <w:t>דברי הסבר</w:t>
      </w:r>
    </w:p>
    <w:p w14:paraId="2719D5BA" w14:textId="1DEA5BBF" w:rsidR="0099222A" w:rsidRPr="00661EF2" w:rsidRDefault="0099222A" w:rsidP="008F0A88">
      <w:pPr>
        <w:pStyle w:val="Hesber"/>
        <w:spacing w:line="240" w:lineRule="auto"/>
      </w:pPr>
      <w:r w:rsidRPr="00661EF2">
        <w:rPr>
          <w:rFonts w:hint="cs"/>
          <w:rtl/>
        </w:rPr>
        <w:t>מטרת הצעת החוק היא עידוד יצירת מקומות עבודה בשכר גבוה שצפויים להוביל לפתיחת מקומות עבודה רבים נוספים והעלאת רמת החיים של הציבור. הפחתת המסים תוביל למצב שבו מי שעובד קשה יותר, ירוויח יותר.</w:t>
      </w:r>
    </w:p>
    <w:p w14:paraId="2528F88B" w14:textId="77777777" w:rsidR="0099222A" w:rsidRPr="00661EF2" w:rsidRDefault="0099222A" w:rsidP="008F0A88">
      <w:pPr>
        <w:pStyle w:val="Hesber"/>
        <w:spacing w:line="240" w:lineRule="auto"/>
        <w:rPr>
          <w:rtl/>
        </w:rPr>
      </w:pPr>
      <w:r w:rsidRPr="00661EF2">
        <w:rPr>
          <w:rFonts w:hint="cs"/>
          <w:rtl/>
        </w:rPr>
        <w:t>לפיכך, מוצע להפחית את שיעור מס החברות מ-23% ל-15%. הפחתה זו צפויה לעודד הקמת רבבות עסקים חדשים והגדלת עסקים קיימים. הצפי הוא שבמקום שכספי רווחיו של עסק ישולמו לקופת המדינה, הם יושקעו בגיוס עובדים נוספים. בנוסף, ההפחתה האמורה תסייע במיגור ההון השחור, וזאת משום שתחת משטר מס נמוך ישתלם להיות אזרח שומר חוק.</w:t>
      </w:r>
    </w:p>
    <w:p w14:paraId="2FD3BA46" w14:textId="77777777" w:rsidR="0099222A" w:rsidRPr="00661EF2" w:rsidRDefault="0099222A" w:rsidP="008F0A88">
      <w:pPr>
        <w:pStyle w:val="Hesber"/>
        <w:spacing w:line="240" w:lineRule="auto"/>
        <w:rPr>
          <w:rtl/>
        </w:rPr>
      </w:pPr>
      <w:r w:rsidRPr="00661EF2">
        <w:rPr>
          <w:rFonts w:hint="cs"/>
          <w:rtl/>
        </w:rPr>
        <w:t>נוסף על כך, מוצע להפחית את שיעורי המס על הכנסתו החייבת של יחיד, וכן את שיעור הזיכוי ממס בעד תרומה למוסד ציבורי ואת שיעור הניכוי של סכומים ששולמו בעד שמירת זכות הפנסיה של יחיד או בן זוג או בעד ביטוח קצבת שאירים.</w:t>
      </w:r>
    </w:p>
    <w:p w14:paraId="689DD7BC" w14:textId="77777777" w:rsidR="0099222A" w:rsidRPr="00661EF2" w:rsidRDefault="0099222A" w:rsidP="008F0A88">
      <w:pPr>
        <w:pStyle w:val="Hesber"/>
        <w:spacing w:line="240" w:lineRule="auto"/>
        <w:rPr>
          <w:rtl/>
        </w:rPr>
      </w:pPr>
      <w:r w:rsidRPr="00661EF2">
        <w:rPr>
          <w:rFonts w:hint="cs"/>
          <w:rtl/>
        </w:rPr>
        <w:t>בעבר, במדינות שונות בעולם, מתודה זאת זכתה להצלחה והובילה להנעת המשק. לדוגמה, בסינגפור ובארצות הברית הורדת המסים הניעה את הכלכלה והובילה לשגשוג, צמיחה ותעסוקה. גם בבריטניה הורדת מיסים מואצת ואגרסיבית הצילה את המדינה מפשיטת רגל וקידמה אותה לעתיד של מודרניזציה ושגשוג.</w:t>
      </w:r>
    </w:p>
    <w:p w14:paraId="0A6A2C01" w14:textId="11541A61" w:rsidR="0099222A" w:rsidRDefault="0099222A" w:rsidP="008F0A88">
      <w:pPr>
        <w:pStyle w:val="Hesber"/>
        <w:spacing w:line="240" w:lineRule="auto"/>
        <w:rPr>
          <w:rtl/>
        </w:rPr>
      </w:pPr>
      <w:r w:rsidRPr="00661EF2">
        <w:rPr>
          <w:rFonts w:hint="cs"/>
          <w:rtl/>
        </w:rPr>
        <w:t>הצעות חוק זהות הונחו על שולחן הכנסת העשרים וארבע על ידי חברת הכנסת גלית דיסטל אטבריאן וקבוצת חברי הכנסת (פ/3403/24) ועל שולחן הכנסת העשרים וחמש על ידי חברת הכנסת שרן מרים השכל (</w:t>
      </w:r>
      <w:r w:rsidRPr="00661EF2">
        <w:rPr>
          <w:rtl/>
        </w:rPr>
        <w:t>פ/693/25</w:t>
      </w:r>
      <w:r w:rsidRPr="00661EF2">
        <w:rPr>
          <w:rFonts w:hint="cs"/>
          <w:rtl/>
        </w:rPr>
        <w:t>)</w:t>
      </w:r>
      <w:r w:rsidR="00340A8B">
        <w:rPr>
          <w:rFonts w:hint="cs"/>
          <w:rtl/>
        </w:rPr>
        <w:t xml:space="preserve"> ועל ידי חברת הכנסת גלית דיסטל אטבריאן (פ/694/25)</w:t>
      </w:r>
      <w:r w:rsidRPr="00661EF2">
        <w:rPr>
          <w:rFonts w:hint="cs"/>
          <w:rtl/>
        </w:rPr>
        <w:t>.</w:t>
      </w:r>
    </w:p>
    <w:p w14:paraId="0766D148" w14:textId="1A4BB055" w:rsidR="00661EF2" w:rsidRPr="00661EF2" w:rsidRDefault="00661EF2" w:rsidP="008F0A88">
      <w:pPr>
        <w:pStyle w:val="Hesber"/>
        <w:spacing w:line="240" w:lineRule="auto"/>
        <w:rPr>
          <w:rtl/>
        </w:rPr>
      </w:pPr>
      <w:r>
        <w:rPr>
          <w:rFonts w:hint="cs"/>
          <w:rtl/>
        </w:rPr>
        <w:t>הצעת החוק זהה לפ/69</w:t>
      </w:r>
      <w:r w:rsidR="00340A8B">
        <w:rPr>
          <w:rFonts w:hint="cs"/>
          <w:rtl/>
        </w:rPr>
        <w:t>4</w:t>
      </w:r>
      <w:r>
        <w:rPr>
          <w:rFonts w:hint="cs"/>
          <w:rtl/>
        </w:rPr>
        <w:t xml:space="preserve">/25 ולפיכך לא נבדקה מחדש על ידי הלשכה המשפטית על הכנסת. </w:t>
      </w:r>
    </w:p>
    <w:p w14:paraId="16206CDF" w14:textId="77777777" w:rsidR="00C323F5" w:rsidRDefault="008F0A88" w:rsidP="008F0A88">
      <w:pPr>
        <w:spacing w:line="240" w:lineRule="auto"/>
        <w:jc w:val="left"/>
      </w:pPr>
      <w:bookmarkStart w:id="8" w:name="selectedDocDateB"/>
      <w:bookmarkEnd w:id="8"/>
      <w:r>
        <w:rPr>
          <w:rFonts w:eastAsia="David" w:hint="cs"/>
          <w:sz w:val="26"/>
          <w:szCs w:val="26"/>
          <w:rtl/>
        </w:rPr>
        <w:t>--------------------------------</w:t>
      </w:r>
    </w:p>
    <w:p w14:paraId="74FD52D8" w14:textId="77777777" w:rsidR="00C323F5" w:rsidRDefault="008F0A88" w:rsidP="008F0A88">
      <w:pPr>
        <w:spacing w:line="240" w:lineRule="auto"/>
        <w:jc w:val="left"/>
      </w:pPr>
      <w:r>
        <w:rPr>
          <w:rFonts w:eastAsia="David" w:hint="cs"/>
          <w:sz w:val="26"/>
          <w:szCs w:val="26"/>
          <w:rtl/>
        </w:rPr>
        <w:t>הוגשה ליו"ר הכנסת והסגנים</w:t>
      </w:r>
    </w:p>
    <w:p w14:paraId="35600C46" w14:textId="77777777" w:rsidR="00C323F5" w:rsidRDefault="008F0A88" w:rsidP="008F0A88">
      <w:pPr>
        <w:spacing w:line="240" w:lineRule="auto"/>
        <w:jc w:val="left"/>
      </w:pPr>
      <w:r>
        <w:rPr>
          <w:rFonts w:eastAsia="David" w:hint="cs"/>
          <w:sz w:val="26"/>
          <w:szCs w:val="26"/>
          <w:rtl/>
        </w:rPr>
        <w:t>והונחה על שולחן הכנסת ביום</w:t>
      </w:r>
    </w:p>
    <w:p w14:paraId="2E70B35C" w14:textId="2CD0E3B2" w:rsidR="00C323F5" w:rsidRDefault="008F0A88" w:rsidP="008F0A88">
      <w:pPr>
        <w:spacing w:line="240" w:lineRule="auto"/>
        <w:jc w:val="left"/>
      </w:pPr>
      <w:r>
        <w:rPr>
          <w:rFonts w:eastAsia="David" w:hint="cs"/>
          <w:sz w:val="26"/>
          <w:szCs w:val="26"/>
          <w:rtl/>
        </w:rPr>
        <w:t xml:space="preserve">כ"ב בשבט התשפ"ג (13.02.2023) </w:t>
      </w:r>
      <w:bookmarkStart w:id="9" w:name="_GoBack"/>
      <w:bookmarkEnd w:id="9"/>
    </w:p>
    <w:sectPr w:rsidR="00C323F5" w:rsidSect="008F0A88">
      <w:footerReference w:type="even" r:id="rId11"/>
      <w:footerReference w:type="default" r:id="rId12"/>
      <w:pgSz w:w="11907" w:h="16840" w:code="9"/>
      <w:pgMar w:top="1701" w:right="1134" w:bottom="1417" w:left="1134" w:header="680" w:footer="680" w:gutter="0"/>
      <w:cols w:space="720"/>
      <w:noEndnote/>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26B4C1" w14:textId="77777777" w:rsidR="00D142D3" w:rsidRDefault="00D142D3">
      <w:r>
        <w:separator/>
      </w:r>
    </w:p>
  </w:endnote>
  <w:endnote w:type="continuationSeparator" w:id="0">
    <w:p w14:paraId="0E546755" w14:textId="77777777" w:rsidR="00D142D3" w:rsidRDefault="00D142D3">
      <w:r>
        <w:continuationSeparator/>
      </w:r>
    </w:p>
  </w:endnote>
  <w:endnote w:type="continuationNotice" w:id="1">
    <w:p w14:paraId="24369900" w14:textId="77777777" w:rsidR="00D142D3" w:rsidRDefault="00D142D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MS Mincho">
    <w:altName w:val="Yu Gothic UI"/>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961D5" w14:textId="77777777" w:rsidR="002C3041" w:rsidRDefault="002C3041" w:rsidP="001207F8">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end"/>
    </w:r>
  </w:p>
  <w:p w14:paraId="7F6961D6" w14:textId="77777777" w:rsidR="002C3041" w:rsidRDefault="002C3041">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961D7" w14:textId="4DA6BC56" w:rsidR="002C3041" w:rsidRDefault="002C3041" w:rsidP="001207F8">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separate"/>
    </w:r>
    <w:r w:rsidR="008F0A88">
      <w:rPr>
        <w:rStyle w:val="aa"/>
        <w:noProof/>
        <w:rtl/>
      </w:rPr>
      <w:t>2</w:t>
    </w:r>
    <w:r>
      <w:rPr>
        <w:rStyle w:val="aa"/>
        <w:rtl/>
      </w:rPr>
      <w:fldChar w:fldCharType="end"/>
    </w:r>
  </w:p>
  <w:p w14:paraId="7F6961D8" w14:textId="77777777" w:rsidR="002C3041" w:rsidRDefault="002C304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8674C0" w14:textId="77777777" w:rsidR="00D142D3" w:rsidRDefault="00D142D3" w:rsidP="008F0A88">
      <w:pPr>
        <w:ind w:left="0"/>
      </w:pPr>
      <w:r>
        <w:separator/>
      </w:r>
    </w:p>
  </w:footnote>
  <w:footnote w:type="continuationSeparator" w:id="0">
    <w:p w14:paraId="401CF485" w14:textId="77777777" w:rsidR="00D142D3" w:rsidRDefault="00D142D3">
      <w:r>
        <w:continuationSeparator/>
      </w:r>
    </w:p>
  </w:footnote>
  <w:footnote w:type="continuationNotice" w:id="1">
    <w:p w14:paraId="173A6451" w14:textId="77777777" w:rsidR="00D142D3" w:rsidRDefault="00D142D3"/>
  </w:footnote>
  <w:footnote w:id="2">
    <w:p w14:paraId="718F0299" w14:textId="77777777" w:rsidR="0099222A" w:rsidRDefault="0099222A" w:rsidP="0099222A">
      <w:pPr>
        <w:pStyle w:val="a4"/>
      </w:pPr>
      <w:r>
        <w:rPr>
          <w:rStyle w:val="a5"/>
        </w:rPr>
        <w:footnoteRef/>
      </w:r>
      <w:r>
        <w:rPr>
          <w:rtl/>
        </w:rPr>
        <w:t xml:space="preserve"> </w:t>
      </w:r>
      <w:r>
        <w:rPr>
          <w:rFonts w:hint="cs"/>
          <w:rtl/>
        </w:rPr>
        <w:t>דיני מדינת ישראל, נוסח חדש 6, עמ' 120.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49435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8A2EB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2E00D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D24BF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91685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CA2E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EA33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8CFFC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38A5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5B8527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972A86"/>
    <w:multiLevelType w:val="hybridMultilevel"/>
    <w:tmpl w:val="0D5028AE"/>
    <w:lvl w:ilvl="0" w:tplc="FB92B186">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1" w15:restartNumberingAfterBreak="0">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FB0598A"/>
    <w:multiLevelType w:val="hybridMultilevel"/>
    <w:tmpl w:val="746CCEE6"/>
    <w:lvl w:ilvl="0" w:tplc="040D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55A2B35"/>
    <w:multiLevelType w:val="hybridMultilevel"/>
    <w:tmpl w:val="F61ADD04"/>
    <w:lvl w:ilvl="0" w:tplc="EFC26F30">
      <w:start w:val="1"/>
      <w:numFmt w:val="hebrew1"/>
      <w:pStyle w:val="4"/>
      <w:suff w:val="space"/>
      <w:lvlText w:val="%1."/>
      <w:lvlJc w:val="left"/>
      <w:pPr>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B3B28B0"/>
    <w:multiLevelType w:val="hybridMultilevel"/>
    <w:tmpl w:val="41ACEA96"/>
    <w:lvl w:ilvl="0" w:tplc="06A8C010">
      <w:start w:val="1"/>
      <w:numFmt w:val="decimal"/>
      <w:pStyle w:val="TOC3"/>
      <w:lvlText w:val="%1."/>
      <w:lvlJc w:val="left"/>
      <w:pPr>
        <w:ind w:left="1287" w:hanging="360"/>
      </w:pPr>
      <w:rPr>
        <w:rFonts w:cs="David" w:hint="default"/>
        <w:bCs w:val="0"/>
        <w:iCs w:val="0"/>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15:restartNumberingAfterBreak="0">
    <w:nsid w:val="753C544D"/>
    <w:multiLevelType w:val="hybridMultilevel"/>
    <w:tmpl w:val="C7443990"/>
    <w:lvl w:ilvl="0" w:tplc="0409000F">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11"/>
  </w:num>
  <w:num w:numId="14">
    <w:abstractNumId w:val="16"/>
  </w:num>
  <w:num w:numId="15">
    <w:abstractNumId w:val="13"/>
  </w:num>
  <w:num w:numId="16">
    <w:abstractNumId w:val="13"/>
    <w:lvlOverride w:ilvl="0">
      <w:startOverride w:val="1"/>
    </w:lvlOverride>
  </w:num>
  <w:num w:numId="17">
    <w:abstractNumId w:val="10"/>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riginalName" w:val="tmp482240lsCopyOriginal.docx"/>
    <w:docVar w:name="StartMode" w:val="2"/>
  </w:docVars>
  <w:rsids>
    <w:rsidRoot w:val="00DB7060"/>
    <w:rsid w:val="0000131B"/>
    <w:rsid w:val="00015B27"/>
    <w:rsid w:val="00063A3E"/>
    <w:rsid w:val="00072CAC"/>
    <w:rsid w:val="0007681A"/>
    <w:rsid w:val="000A542E"/>
    <w:rsid w:val="00102B6B"/>
    <w:rsid w:val="001052D4"/>
    <w:rsid w:val="0010644B"/>
    <w:rsid w:val="001207F8"/>
    <w:rsid w:val="00121924"/>
    <w:rsid w:val="001279A8"/>
    <w:rsid w:val="0014195F"/>
    <w:rsid w:val="00152609"/>
    <w:rsid w:val="00153E1B"/>
    <w:rsid w:val="001A0623"/>
    <w:rsid w:val="001C23B0"/>
    <w:rsid w:val="001D7AAF"/>
    <w:rsid w:val="00203A7F"/>
    <w:rsid w:val="0021633A"/>
    <w:rsid w:val="002200A1"/>
    <w:rsid w:val="002362BF"/>
    <w:rsid w:val="00241B97"/>
    <w:rsid w:val="002425D1"/>
    <w:rsid w:val="00246756"/>
    <w:rsid w:val="00251E58"/>
    <w:rsid w:val="00254605"/>
    <w:rsid w:val="00266D86"/>
    <w:rsid w:val="002728B4"/>
    <w:rsid w:val="0027600C"/>
    <w:rsid w:val="00292712"/>
    <w:rsid w:val="002A487D"/>
    <w:rsid w:val="002C2E29"/>
    <w:rsid w:val="002C3041"/>
    <w:rsid w:val="002D1EE3"/>
    <w:rsid w:val="002F1D80"/>
    <w:rsid w:val="00306A36"/>
    <w:rsid w:val="003232A2"/>
    <w:rsid w:val="00325C14"/>
    <w:rsid w:val="00340A8B"/>
    <w:rsid w:val="0036422C"/>
    <w:rsid w:val="003710F6"/>
    <w:rsid w:val="00386E88"/>
    <w:rsid w:val="00396585"/>
    <w:rsid w:val="003D6E38"/>
    <w:rsid w:val="003D74A0"/>
    <w:rsid w:val="004033D8"/>
    <w:rsid w:val="004073F0"/>
    <w:rsid w:val="00412A7D"/>
    <w:rsid w:val="00416B4D"/>
    <w:rsid w:val="00417CFC"/>
    <w:rsid w:val="004A06DC"/>
    <w:rsid w:val="004B24ED"/>
    <w:rsid w:val="004B6625"/>
    <w:rsid w:val="004D2D82"/>
    <w:rsid w:val="004D3876"/>
    <w:rsid w:val="004E4552"/>
    <w:rsid w:val="004E6CDF"/>
    <w:rsid w:val="00553C9D"/>
    <w:rsid w:val="00562A66"/>
    <w:rsid w:val="005B064E"/>
    <w:rsid w:val="005D51AE"/>
    <w:rsid w:val="0062674B"/>
    <w:rsid w:val="006363B2"/>
    <w:rsid w:val="00644940"/>
    <w:rsid w:val="00661EF2"/>
    <w:rsid w:val="006818A9"/>
    <w:rsid w:val="006A2D81"/>
    <w:rsid w:val="006C1D0D"/>
    <w:rsid w:val="0070601E"/>
    <w:rsid w:val="00712C72"/>
    <w:rsid w:val="00735FE9"/>
    <w:rsid w:val="00763CAA"/>
    <w:rsid w:val="00765F66"/>
    <w:rsid w:val="0078664F"/>
    <w:rsid w:val="007A27CE"/>
    <w:rsid w:val="007C3FA6"/>
    <w:rsid w:val="007D585A"/>
    <w:rsid w:val="007D5A12"/>
    <w:rsid w:val="007E59F9"/>
    <w:rsid w:val="00810BCD"/>
    <w:rsid w:val="00812C98"/>
    <w:rsid w:val="00814D92"/>
    <w:rsid w:val="0083181D"/>
    <w:rsid w:val="00843EB2"/>
    <w:rsid w:val="00865572"/>
    <w:rsid w:val="00874BBC"/>
    <w:rsid w:val="00892135"/>
    <w:rsid w:val="00895449"/>
    <w:rsid w:val="00897879"/>
    <w:rsid w:val="008A6870"/>
    <w:rsid w:val="008C2DDC"/>
    <w:rsid w:val="008C7516"/>
    <w:rsid w:val="008E6EC7"/>
    <w:rsid w:val="008F0A88"/>
    <w:rsid w:val="008F0D63"/>
    <w:rsid w:val="008F1308"/>
    <w:rsid w:val="008F2C35"/>
    <w:rsid w:val="008F6665"/>
    <w:rsid w:val="00904591"/>
    <w:rsid w:val="00905E5F"/>
    <w:rsid w:val="0091204F"/>
    <w:rsid w:val="009203DB"/>
    <w:rsid w:val="00923CD4"/>
    <w:rsid w:val="00930EFE"/>
    <w:rsid w:val="00943386"/>
    <w:rsid w:val="009456B6"/>
    <w:rsid w:val="00957589"/>
    <w:rsid w:val="00966D06"/>
    <w:rsid w:val="00982412"/>
    <w:rsid w:val="00983A8D"/>
    <w:rsid w:val="0099222A"/>
    <w:rsid w:val="009A0DB8"/>
    <w:rsid w:val="009A7257"/>
    <w:rsid w:val="009D6E0A"/>
    <w:rsid w:val="009E1E33"/>
    <w:rsid w:val="00A14672"/>
    <w:rsid w:val="00A26BD6"/>
    <w:rsid w:val="00A443CF"/>
    <w:rsid w:val="00A6611D"/>
    <w:rsid w:val="00A82CB7"/>
    <w:rsid w:val="00A942C1"/>
    <w:rsid w:val="00AA2F03"/>
    <w:rsid w:val="00AC36F7"/>
    <w:rsid w:val="00AC63A4"/>
    <w:rsid w:val="00AD239E"/>
    <w:rsid w:val="00B10265"/>
    <w:rsid w:val="00B16A99"/>
    <w:rsid w:val="00B21211"/>
    <w:rsid w:val="00B35784"/>
    <w:rsid w:val="00B733A7"/>
    <w:rsid w:val="00B75C91"/>
    <w:rsid w:val="00B975AD"/>
    <w:rsid w:val="00BC45FB"/>
    <w:rsid w:val="00BF148D"/>
    <w:rsid w:val="00C23B1A"/>
    <w:rsid w:val="00C310EB"/>
    <w:rsid w:val="00C323F5"/>
    <w:rsid w:val="00C9176A"/>
    <w:rsid w:val="00CF1AA2"/>
    <w:rsid w:val="00D142D3"/>
    <w:rsid w:val="00D17774"/>
    <w:rsid w:val="00D63620"/>
    <w:rsid w:val="00D8410D"/>
    <w:rsid w:val="00D867D7"/>
    <w:rsid w:val="00DB7060"/>
    <w:rsid w:val="00DE3153"/>
    <w:rsid w:val="00E06736"/>
    <w:rsid w:val="00E13C27"/>
    <w:rsid w:val="00E33BBD"/>
    <w:rsid w:val="00E374F2"/>
    <w:rsid w:val="00E45103"/>
    <w:rsid w:val="00E55A60"/>
    <w:rsid w:val="00E62778"/>
    <w:rsid w:val="00E635A2"/>
    <w:rsid w:val="00E63D38"/>
    <w:rsid w:val="00E665B9"/>
    <w:rsid w:val="00EA01E6"/>
    <w:rsid w:val="00EA3DE8"/>
    <w:rsid w:val="00EA758F"/>
    <w:rsid w:val="00ED4A6F"/>
    <w:rsid w:val="00EF3A3A"/>
    <w:rsid w:val="00F628D6"/>
    <w:rsid w:val="00F67051"/>
    <w:rsid w:val="00F86A1E"/>
    <w:rsid w:val="00FA5E8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o:shapedefaults>
    <o:shapelayout v:ext="edit">
      <o:idmap v:ext="edit" data="1"/>
    </o:shapelayout>
  </w:shapeDefaults>
  <w:doNotEmbedSmartTags/>
  <w:decimalSymbol w:val="."/>
  <w:listSeparator w:val=","/>
  <w14:docId w14:val="7F6961A1"/>
  <w15:docId w15:val="{CBBEDE85-9521-4E85-925A-0B5115F4A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0A88"/>
    <w:pPr>
      <w:widowControl w:val="0"/>
      <w:bidi/>
      <w:spacing w:line="360" w:lineRule="auto"/>
      <w:ind w:left="340"/>
      <w:contextualSpacing/>
      <w:jc w:val="both"/>
    </w:pPr>
    <w:rPr>
      <w:rFonts w:ascii="David" w:eastAsiaTheme="minorHAnsi" w:hAnsi="David" w:cs="David"/>
      <w:sz w:val="24"/>
      <w:szCs w:val="24"/>
    </w:rPr>
  </w:style>
  <w:style w:type="paragraph" w:styleId="1">
    <w:name w:val="heading 1"/>
    <w:basedOn w:val="a"/>
    <w:next w:val="a"/>
    <w:link w:val="10"/>
    <w:uiPriority w:val="9"/>
    <w:qFormat/>
    <w:rsid w:val="008F0A88"/>
    <w:pPr>
      <w:keepNext/>
      <w:keepLines/>
      <w:spacing w:before="240"/>
      <w:jc w:val="center"/>
      <w:outlineLvl w:val="0"/>
    </w:pPr>
    <w:rPr>
      <w:rFonts w:asciiTheme="majorHAnsi" w:eastAsiaTheme="majorEastAsia" w:hAnsiTheme="majorHAnsi"/>
      <w:bCs/>
      <w:sz w:val="32"/>
      <w:szCs w:val="36"/>
    </w:rPr>
  </w:style>
  <w:style w:type="paragraph" w:styleId="2">
    <w:name w:val="heading 2"/>
    <w:basedOn w:val="a"/>
    <w:next w:val="a"/>
    <w:link w:val="20"/>
    <w:unhideWhenUsed/>
    <w:qFormat/>
    <w:rsid w:val="008F0A88"/>
    <w:pPr>
      <w:ind w:left="0"/>
      <w:jc w:val="left"/>
      <w:outlineLvl w:val="1"/>
    </w:pPr>
    <w:rPr>
      <w:rFonts w:asciiTheme="majorHAnsi" w:eastAsiaTheme="majorEastAsia" w:hAnsiTheme="majorHAnsi"/>
      <w:bCs/>
      <w:sz w:val="26"/>
      <w:szCs w:val="36"/>
      <w:u w:val="single"/>
    </w:rPr>
  </w:style>
  <w:style w:type="paragraph" w:styleId="3">
    <w:name w:val="heading 3"/>
    <w:basedOn w:val="a"/>
    <w:next w:val="a"/>
    <w:link w:val="30"/>
    <w:unhideWhenUsed/>
    <w:qFormat/>
    <w:rsid w:val="008F0A88"/>
    <w:pPr>
      <w:spacing w:before="40"/>
      <w:ind w:left="0"/>
      <w:jc w:val="left"/>
      <w:outlineLvl w:val="2"/>
    </w:pPr>
    <w:rPr>
      <w:rFonts w:asciiTheme="majorHAnsi" w:eastAsiaTheme="majorEastAsia" w:hAnsiTheme="majorHAnsi"/>
      <w:szCs w:val="28"/>
      <w:u w:val="double"/>
    </w:rPr>
  </w:style>
  <w:style w:type="paragraph" w:styleId="4">
    <w:name w:val="heading 4"/>
    <w:basedOn w:val="a"/>
    <w:next w:val="a"/>
    <w:link w:val="40"/>
    <w:uiPriority w:val="9"/>
    <w:unhideWhenUsed/>
    <w:qFormat/>
    <w:rsid w:val="008F0A88"/>
    <w:pPr>
      <w:numPr>
        <w:numId w:val="18"/>
      </w:numPr>
      <w:spacing w:before="40" w:after="120"/>
      <w:outlineLvl w:val="3"/>
    </w:pPr>
    <w:rPr>
      <w:b/>
      <w:bCs/>
      <w:color w:val="000000" w:themeColor="text1"/>
      <w:szCs w:val="28"/>
    </w:rPr>
  </w:style>
  <w:style w:type="paragraph" w:styleId="5">
    <w:name w:val="heading 5"/>
    <w:basedOn w:val="a"/>
    <w:next w:val="a"/>
    <w:link w:val="50"/>
    <w:uiPriority w:val="9"/>
    <w:unhideWhenUsed/>
    <w:qFormat/>
    <w:rsid w:val="008F0A88"/>
    <w:pPr>
      <w:spacing w:line="259" w:lineRule="auto"/>
      <w:outlineLvl w:val="4"/>
    </w:pPr>
    <w:rPr>
      <w:color w:val="000000" w:themeColor="text1"/>
    </w:rPr>
  </w:style>
  <w:style w:type="character" w:default="1" w:styleId="a0">
    <w:name w:val="Default Paragraph Font"/>
    <w:uiPriority w:val="1"/>
    <w:semiHidden/>
    <w:unhideWhenUsed/>
    <w:rsid w:val="008F0A88"/>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8F0A88"/>
  </w:style>
  <w:style w:type="paragraph" w:customStyle="1" w:styleId="Noparagraphstyle">
    <w:name w:val="[No paragraph style]"/>
    <w:rsid w:val="00943386"/>
    <w:pPr>
      <w:widowControl w:val="0"/>
      <w:autoSpaceDE w:val="0"/>
      <w:autoSpaceDN w:val="0"/>
      <w:bidi/>
      <w:adjustRightInd w:val="0"/>
      <w:snapToGrid w:val="0"/>
      <w:spacing w:line="360" w:lineRule="auto"/>
      <w:textAlignment w:val="center"/>
    </w:pPr>
    <w:rPr>
      <w:rFonts w:ascii="Arial" w:eastAsia="Arial Unicode MS" w:hAnsi="Arial" w:cs="David"/>
      <w:snapToGrid w:val="0"/>
      <w:color w:val="000000"/>
      <w:szCs w:val="26"/>
      <w:lang w:eastAsia="ja-JP"/>
    </w:rPr>
  </w:style>
  <w:style w:type="paragraph" w:customStyle="1" w:styleId="Cover1-Reshumot">
    <w:name w:val="Cover 1-Reshumot"/>
    <w:basedOn w:val="a"/>
    <w:rsid w:val="008F0A88"/>
    <w:pPr>
      <w:tabs>
        <w:tab w:val="left" w:pos="1191"/>
        <w:tab w:val="left" w:pos="1587"/>
      </w:tabs>
      <w:snapToGrid w:val="0"/>
      <w:spacing w:before="240" w:after="240" w:line="480" w:lineRule="auto"/>
      <w:jc w:val="center"/>
    </w:pPr>
    <w:rPr>
      <w:rFonts w:ascii="Arial" w:eastAsia="Arial Unicode MS" w:hAnsi="Arial"/>
      <w:snapToGrid w:val="0"/>
      <w:sz w:val="20"/>
      <w:szCs w:val="26"/>
    </w:rPr>
  </w:style>
  <w:style w:type="paragraph" w:customStyle="1" w:styleId="Cover2-HatzaotHok">
    <w:name w:val="Cover 2-HatzaotHok"/>
    <w:basedOn w:val="Cover1-Reshumot"/>
    <w:rsid w:val="008F0A88"/>
    <w:rPr>
      <w:sz w:val="36"/>
      <w:szCs w:val="52"/>
    </w:rPr>
  </w:style>
  <w:style w:type="paragraph" w:customStyle="1" w:styleId="Cover3-Haknesset">
    <w:name w:val="Cover 3-Haknesset"/>
    <w:basedOn w:val="Cover1-Reshumot"/>
    <w:rsid w:val="008F0A88"/>
    <w:rPr>
      <w:b/>
      <w:bCs/>
      <w:spacing w:val="60"/>
    </w:rPr>
  </w:style>
  <w:style w:type="paragraph" w:customStyle="1" w:styleId="Cover4-Date">
    <w:name w:val="Cover 4-Date"/>
    <w:basedOn w:val="a"/>
    <w:rsid w:val="008F0A88"/>
    <w:pPr>
      <w:pBdr>
        <w:bottom w:val="single" w:sz="4" w:space="0" w:color="auto"/>
      </w:pBdr>
      <w:tabs>
        <w:tab w:val="center" w:pos="4820"/>
        <w:tab w:val="right" w:pos="9639"/>
      </w:tabs>
      <w:snapToGrid w:val="0"/>
      <w:spacing w:before="240" w:after="240"/>
      <w:jc w:val="left"/>
    </w:pPr>
    <w:rPr>
      <w:rFonts w:ascii="Arial" w:eastAsia="Arial Unicode MS" w:hAnsi="Arial"/>
      <w:snapToGrid w:val="0"/>
      <w:sz w:val="20"/>
      <w:szCs w:val="26"/>
    </w:rPr>
  </w:style>
  <w:style w:type="paragraph" w:customStyle="1" w:styleId="TOC">
    <w:name w:val="TOC"/>
    <w:basedOn w:val="Noparagraphstyle"/>
    <w:rsid w:val="00943386"/>
    <w:pPr>
      <w:tabs>
        <w:tab w:val="left" w:leader="dot" w:pos="8789"/>
      </w:tabs>
      <w:spacing w:before="120"/>
      <w:ind w:left="284" w:right="284"/>
    </w:pPr>
  </w:style>
  <w:style w:type="paragraph" w:customStyle="1" w:styleId="TOCpg">
    <w:name w:val="TOC pg"/>
    <w:basedOn w:val="TOC"/>
    <w:rsid w:val="00943386"/>
    <w:pPr>
      <w:spacing w:after="120"/>
      <w:ind w:right="567"/>
      <w:jc w:val="right"/>
    </w:pPr>
  </w:style>
  <w:style w:type="paragraph" w:customStyle="1" w:styleId="HeadMitparsemetBaze">
    <w:name w:val="Head MitparsemetBaze"/>
    <w:basedOn w:val="a"/>
    <w:rsid w:val="008F0A88"/>
    <w:pPr>
      <w:keepNext/>
      <w:keepLines/>
      <w:pageBreakBefore/>
      <w:snapToGrid w:val="0"/>
      <w:spacing w:before="480"/>
    </w:pPr>
    <w:rPr>
      <w:rFonts w:ascii="Arial" w:eastAsia="Arial Unicode MS" w:hAnsi="Arial"/>
      <w:b/>
      <w:bCs/>
      <w:snapToGrid w:val="0"/>
      <w:sz w:val="20"/>
      <w:szCs w:val="26"/>
    </w:rPr>
  </w:style>
  <w:style w:type="paragraph" w:customStyle="1" w:styleId="HeadHatzaotHok">
    <w:name w:val="Head HatzaotHok"/>
    <w:basedOn w:val="a"/>
    <w:rsid w:val="008F0A88"/>
    <w:pPr>
      <w:keepNext/>
      <w:keepLines/>
      <w:snapToGrid w:val="0"/>
      <w:spacing w:before="240"/>
      <w:jc w:val="center"/>
      <w:outlineLvl w:val="0"/>
    </w:pPr>
    <w:rPr>
      <w:rFonts w:ascii="Arial" w:eastAsia="Arial Unicode MS" w:hAnsi="Arial"/>
      <w:b/>
      <w:bCs/>
      <w:snapToGrid w:val="0"/>
      <w:sz w:val="20"/>
      <w:szCs w:val="26"/>
    </w:rPr>
  </w:style>
  <w:style w:type="paragraph" w:customStyle="1" w:styleId="HeadHatzaotHok4Futer">
    <w:name w:val="Head HatzaotHok4Futer"/>
    <w:basedOn w:val="HeadHatzaotHok"/>
    <w:rsid w:val="008F0A88"/>
    <w:pPr>
      <w:spacing w:before="120" w:after="120"/>
    </w:pPr>
    <w:rPr>
      <w:color w:val="FF0000"/>
      <w:w w:val="80"/>
    </w:rPr>
  </w:style>
  <w:style w:type="paragraph" w:styleId="a3">
    <w:name w:val="endnote text"/>
    <w:basedOn w:val="a"/>
    <w:semiHidden/>
    <w:rsid w:val="008F0A88"/>
    <w:pPr>
      <w:ind w:left="227" w:hanging="227"/>
    </w:pPr>
    <w:rPr>
      <w:sz w:val="14"/>
      <w:szCs w:val="22"/>
    </w:rPr>
  </w:style>
  <w:style w:type="paragraph" w:customStyle="1" w:styleId="TableText">
    <w:name w:val="Table Text"/>
    <w:basedOn w:val="a"/>
    <w:rsid w:val="008F0A88"/>
    <w:pPr>
      <w:keepLines/>
      <w:tabs>
        <w:tab w:val="left" w:pos="624"/>
        <w:tab w:val="left" w:pos="1247"/>
      </w:tabs>
      <w:snapToGrid w:val="0"/>
      <w:ind w:left="0"/>
      <w:jc w:val="left"/>
    </w:pPr>
    <w:rPr>
      <w:rFonts w:ascii="Arial" w:eastAsia="Arial Unicode MS" w:hAnsi="Arial"/>
      <w:snapToGrid w:val="0"/>
      <w:sz w:val="20"/>
      <w:szCs w:val="26"/>
    </w:rPr>
  </w:style>
  <w:style w:type="paragraph" w:customStyle="1" w:styleId="TableSideHeading">
    <w:name w:val="Table SideHeading"/>
    <w:basedOn w:val="TableText"/>
    <w:rsid w:val="008F0A88"/>
    <w:pPr>
      <w:outlineLvl w:val="2"/>
    </w:pPr>
  </w:style>
  <w:style w:type="paragraph" w:customStyle="1" w:styleId="TableBlock">
    <w:name w:val="Table Block"/>
    <w:basedOn w:val="TableText"/>
    <w:rsid w:val="008F0A88"/>
    <w:pPr>
      <w:jc w:val="both"/>
    </w:pPr>
  </w:style>
  <w:style w:type="paragraph" w:customStyle="1" w:styleId="TableHead">
    <w:name w:val="Table Head"/>
    <w:basedOn w:val="TableText"/>
    <w:rsid w:val="008F0A88"/>
    <w:pPr>
      <w:jc w:val="center"/>
      <w:outlineLvl w:val="1"/>
    </w:pPr>
    <w:rPr>
      <w:b/>
      <w:bCs/>
    </w:rPr>
  </w:style>
  <w:style w:type="paragraph" w:customStyle="1" w:styleId="TableText2">
    <w:name w:val="Table Text2"/>
    <w:basedOn w:val="TableText"/>
    <w:rsid w:val="00943386"/>
  </w:style>
  <w:style w:type="paragraph" w:customStyle="1" w:styleId="TableInnerSideHeading">
    <w:name w:val="Table InnerSideHeading"/>
    <w:basedOn w:val="TableSideHeading"/>
    <w:rsid w:val="008F0A88"/>
    <w:pPr>
      <w:outlineLvl w:val="9"/>
    </w:pPr>
  </w:style>
  <w:style w:type="paragraph" w:customStyle="1" w:styleId="Hesber">
    <w:name w:val="Hesber"/>
    <w:basedOn w:val="a"/>
    <w:rsid w:val="008F0A88"/>
    <w:pPr>
      <w:snapToGrid w:val="0"/>
      <w:ind w:left="0" w:firstLine="340"/>
    </w:pPr>
    <w:rPr>
      <w:rFonts w:ascii="Arial" w:eastAsia="Arial Unicode MS" w:hAnsi="Arial"/>
      <w:snapToGrid w:val="0"/>
      <w:sz w:val="20"/>
      <w:szCs w:val="26"/>
    </w:rPr>
  </w:style>
  <w:style w:type="paragraph" w:styleId="a4">
    <w:name w:val="footnote text"/>
    <w:basedOn w:val="a"/>
    <w:autoRedefine/>
    <w:semiHidden/>
    <w:rsid w:val="008F0A88"/>
    <w:pPr>
      <w:snapToGrid w:val="0"/>
      <w:spacing w:line="240" w:lineRule="auto"/>
      <w:ind w:left="0"/>
      <w:jc w:val="left"/>
    </w:pPr>
    <w:rPr>
      <w:rFonts w:ascii="Arial" w:eastAsia="Arial Unicode MS" w:hAnsi="Arial"/>
      <w:snapToGrid w:val="0"/>
      <w:sz w:val="14"/>
      <w:szCs w:val="20"/>
    </w:rPr>
  </w:style>
  <w:style w:type="character" w:styleId="a5">
    <w:name w:val="footnote reference"/>
    <w:aliases w:val="Footnote Reference"/>
    <w:basedOn w:val="a0"/>
    <w:semiHidden/>
    <w:rsid w:val="008F0A88"/>
    <w:rPr>
      <w:vertAlign w:val="superscript"/>
    </w:rPr>
  </w:style>
  <w:style w:type="paragraph" w:customStyle="1" w:styleId="HesberHeading">
    <w:name w:val="Hesber Heading"/>
    <w:basedOn w:val="Hesber"/>
    <w:rsid w:val="008F0A88"/>
    <w:pPr>
      <w:tabs>
        <w:tab w:val="left" w:pos="624"/>
        <w:tab w:val="left" w:pos="1247"/>
      </w:tabs>
    </w:pPr>
    <w:rPr>
      <w:b/>
      <w:bCs/>
    </w:rPr>
  </w:style>
  <w:style w:type="paragraph" w:customStyle="1" w:styleId="HesberWriters">
    <w:name w:val="Hesber Writers"/>
    <w:basedOn w:val="Hesber"/>
    <w:rsid w:val="008F0A88"/>
    <w:pPr>
      <w:spacing w:before="120" w:after="120"/>
      <w:ind w:left="1418"/>
      <w:jc w:val="right"/>
    </w:pPr>
    <w:rPr>
      <w:b/>
      <w:bCs/>
    </w:rPr>
  </w:style>
  <w:style w:type="paragraph" w:customStyle="1" w:styleId="Hesber1st">
    <w:name w:val="Hesber 1st"/>
    <w:basedOn w:val="Hesber"/>
    <w:rsid w:val="008F0A88"/>
    <w:pPr>
      <w:tabs>
        <w:tab w:val="left" w:pos="680"/>
        <w:tab w:val="left" w:pos="1020"/>
      </w:tabs>
      <w:ind w:firstLine="0"/>
    </w:pPr>
  </w:style>
  <w:style w:type="character" w:styleId="a6">
    <w:name w:val="endnote reference"/>
    <w:basedOn w:val="a0"/>
    <w:semiHidden/>
    <w:rsid w:val="008F0A88"/>
    <w:rPr>
      <w:vertAlign w:val="superscript"/>
    </w:rPr>
  </w:style>
  <w:style w:type="paragraph" w:customStyle="1" w:styleId="TableBlockOutdent">
    <w:name w:val="Table BlockOutdent"/>
    <w:basedOn w:val="TableBlock"/>
    <w:rsid w:val="008F0A88"/>
    <w:pPr>
      <w:ind w:left="624" w:hanging="624"/>
    </w:pPr>
  </w:style>
  <w:style w:type="paragraph" w:styleId="a7">
    <w:name w:val="header"/>
    <w:basedOn w:val="a"/>
    <w:rsid w:val="008F0A88"/>
    <w:pPr>
      <w:tabs>
        <w:tab w:val="center" w:pos="4153"/>
        <w:tab w:val="right" w:pos="8306"/>
      </w:tabs>
    </w:pPr>
  </w:style>
  <w:style w:type="paragraph" w:styleId="a8">
    <w:name w:val="footer"/>
    <w:basedOn w:val="a"/>
    <w:rsid w:val="008F0A88"/>
    <w:pPr>
      <w:tabs>
        <w:tab w:val="center" w:pos="4153"/>
        <w:tab w:val="right" w:pos="8306"/>
      </w:tabs>
    </w:pPr>
  </w:style>
  <w:style w:type="paragraph" w:customStyle="1" w:styleId="HeadDivreiHesber">
    <w:name w:val="Head DivreiHesber"/>
    <w:basedOn w:val="a"/>
    <w:rsid w:val="008F0A88"/>
    <w:pPr>
      <w:snapToGrid w:val="0"/>
      <w:spacing w:before="360" w:after="120"/>
      <w:jc w:val="center"/>
      <w:outlineLvl w:val="1"/>
    </w:pPr>
    <w:rPr>
      <w:rFonts w:ascii="Arial" w:eastAsia="Arial Unicode MS" w:hAnsi="Arial"/>
      <w:b/>
      <w:snapToGrid w:val="0"/>
      <w:spacing w:val="40"/>
      <w:sz w:val="20"/>
      <w:szCs w:val="26"/>
    </w:rPr>
  </w:style>
  <w:style w:type="paragraph" w:customStyle="1" w:styleId="Ragil">
    <w:name w:val="Ragil"/>
    <w:basedOn w:val="a"/>
    <w:rsid w:val="008F0A88"/>
    <w:pPr>
      <w:snapToGrid w:val="0"/>
      <w:jc w:val="left"/>
    </w:pPr>
    <w:rPr>
      <w:rFonts w:ascii="Arial" w:eastAsia="Arial Unicode MS" w:hAnsi="Arial"/>
      <w:snapToGrid w:val="0"/>
      <w:sz w:val="20"/>
      <w:szCs w:val="26"/>
    </w:rPr>
  </w:style>
  <w:style w:type="paragraph" w:styleId="a9">
    <w:name w:val="Title"/>
    <w:basedOn w:val="a"/>
    <w:qFormat/>
    <w:rsid w:val="00943386"/>
    <w:pPr>
      <w:jc w:val="center"/>
    </w:pPr>
    <w:rPr>
      <w:b/>
      <w:bCs/>
      <w:sz w:val="28"/>
      <w:szCs w:val="28"/>
      <w:u w:val="single"/>
    </w:rPr>
  </w:style>
  <w:style w:type="character" w:styleId="aa">
    <w:name w:val="page number"/>
    <w:basedOn w:val="a0"/>
    <w:rsid w:val="008F0A88"/>
  </w:style>
  <w:style w:type="paragraph" w:customStyle="1" w:styleId="David">
    <w:name w:val="רגיל + (עברית ושפות אחרות) David"/>
    <w:aliases w:val="‏13 נק',מודגש,אחרי:  6 נק'"/>
    <w:basedOn w:val="a"/>
    <w:rsid w:val="001207F8"/>
    <w:pPr>
      <w:jc w:val="left"/>
    </w:pPr>
    <w:rPr>
      <w:sz w:val="26"/>
      <w:szCs w:val="26"/>
    </w:rPr>
  </w:style>
  <w:style w:type="paragraph" w:styleId="ab">
    <w:name w:val="Balloon Text"/>
    <w:basedOn w:val="a"/>
    <w:link w:val="ac"/>
    <w:semiHidden/>
    <w:unhideWhenUsed/>
    <w:rsid w:val="00325C14"/>
    <w:pPr>
      <w:spacing w:line="240" w:lineRule="auto"/>
    </w:pPr>
    <w:rPr>
      <w:rFonts w:ascii="Tahoma" w:hAnsi="Tahoma" w:cs="Tahoma"/>
      <w:sz w:val="16"/>
      <w:szCs w:val="16"/>
    </w:rPr>
  </w:style>
  <w:style w:type="character" w:customStyle="1" w:styleId="ac">
    <w:name w:val="טקסט בלונים תו"/>
    <w:basedOn w:val="a0"/>
    <w:link w:val="ab"/>
    <w:semiHidden/>
    <w:rsid w:val="00325C14"/>
    <w:rPr>
      <w:rFonts w:ascii="Tahoma" w:hAnsi="Tahoma" w:cs="Tahoma"/>
      <w:color w:val="000000"/>
      <w:spacing w:val="1"/>
      <w:sz w:val="16"/>
      <w:szCs w:val="16"/>
      <w:lang w:eastAsia="ja-JP"/>
    </w:rPr>
  </w:style>
  <w:style w:type="character" w:customStyle="1" w:styleId="10">
    <w:name w:val="כותרת 1 תו"/>
    <w:basedOn w:val="a0"/>
    <w:link w:val="1"/>
    <w:uiPriority w:val="9"/>
    <w:rsid w:val="008F0A88"/>
    <w:rPr>
      <w:rFonts w:asciiTheme="majorHAnsi" w:eastAsiaTheme="majorEastAsia" w:hAnsiTheme="majorHAnsi" w:cs="David"/>
      <w:bCs/>
      <w:sz w:val="32"/>
      <w:szCs w:val="36"/>
    </w:rPr>
  </w:style>
  <w:style w:type="character" w:customStyle="1" w:styleId="20">
    <w:name w:val="כותרת 2 תו"/>
    <w:basedOn w:val="a0"/>
    <w:link w:val="2"/>
    <w:rsid w:val="008F0A88"/>
    <w:rPr>
      <w:rFonts w:asciiTheme="majorHAnsi" w:eastAsiaTheme="majorEastAsia" w:hAnsiTheme="majorHAnsi" w:cs="David"/>
      <w:bCs/>
      <w:sz w:val="26"/>
      <w:szCs w:val="36"/>
      <w:u w:val="single"/>
    </w:rPr>
  </w:style>
  <w:style w:type="character" w:customStyle="1" w:styleId="30">
    <w:name w:val="כותרת 3 תו"/>
    <w:basedOn w:val="a0"/>
    <w:link w:val="3"/>
    <w:rsid w:val="008F0A88"/>
    <w:rPr>
      <w:rFonts w:asciiTheme="majorHAnsi" w:eastAsiaTheme="majorEastAsia" w:hAnsiTheme="majorHAnsi" w:cs="David"/>
      <w:sz w:val="24"/>
      <w:szCs w:val="28"/>
      <w:u w:val="double"/>
    </w:rPr>
  </w:style>
  <w:style w:type="character" w:customStyle="1" w:styleId="40">
    <w:name w:val="כותרת 4 תו"/>
    <w:basedOn w:val="a0"/>
    <w:link w:val="4"/>
    <w:uiPriority w:val="9"/>
    <w:rsid w:val="008F0A88"/>
    <w:rPr>
      <w:rFonts w:ascii="David" w:eastAsiaTheme="minorHAnsi" w:hAnsi="David" w:cs="David"/>
      <w:b/>
      <w:bCs/>
      <w:color w:val="000000" w:themeColor="text1"/>
      <w:sz w:val="24"/>
      <w:szCs w:val="28"/>
    </w:rPr>
  </w:style>
  <w:style w:type="character" w:customStyle="1" w:styleId="50">
    <w:name w:val="כותרת 5 תו"/>
    <w:basedOn w:val="a0"/>
    <w:link w:val="5"/>
    <w:uiPriority w:val="9"/>
    <w:rsid w:val="008F0A88"/>
    <w:rPr>
      <w:rFonts w:ascii="David" w:eastAsiaTheme="minorHAnsi" w:hAnsi="David" w:cs="David"/>
      <w:color w:val="000000" w:themeColor="text1"/>
      <w:sz w:val="24"/>
      <w:szCs w:val="24"/>
    </w:rPr>
  </w:style>
  <w:style w:type="paragraph" w:styleId="ad">
    <w:name w:val="TOC Heading"/>
    <w:basedOn w:val="1"/>
    <w:next w:val="a"/>
    <w:uiPriority w:val="39"/>
    <w:unhideWhenUsed/>
    <w:qFormat/>
    <w:rsid w:val="008F0A88"/>
    <w:pPr>
      <w:widowControl/>
      <w:spacing w:before="120" w:after="120"/>
      <w:outlineLvl w:val="9"/>
    </w:pPr>
    <w:rPr>
      <w:rtl/>
      <w:cs/>
    </w:rPr>
  </w:style>
  <w:style w:type="paragraph" w:styleId="TOC1">
    <w:name w:val="toc 1"/>
    <w:basedOn w:val="a"/>
    <w:next w:val="a"/>
    <w:autoRedefine/>
    <w:uiPriority w:val="39"/>
    <w:unhideWhenUsed/>
    <w:rsid w:val="008F0A88"/>
    <w:pPr>
      <w:tabs>
        <w:tab w:val="right" w:leader="dot" w:pos="9629"/>
      </w:tabs>
      <w:spacing w:after="100"/>
    </w:pPr>
    <w:rPr>
      <w:bCs/>
      <w:szCs w:val="22"/>
    </w:rPr>
  </w:style>
  <w:style w:type="paragraph" w:styleId="TOC2">
    <w:name w:val="toc 2"/>
    <w:basedOn w:val="a"/>
    <w:next w:val="a"/>
    <w:uiPriority w:val="39"/>
    <w:unhideWhenUsed/>
    <w:rsid w:val="008F0A88"/>
    <w:pPr>
      <w:tabs>
        <w:tab w:val="right" w:leader="dot" w:pos="9628"/>
      </w:tabs>
      <w:spacing w:after="100"/>
    </w:pPr>
    <w:rPr>
      <w:szCs w:val="22"/>
    </w:rPr>
  </w:style>
  <w:style w:type="character" w:styleId="Hyperlink">
    <w:name w:val="Hyperlink"/>
    <w:basedOn w:val="a0"/>
    <w:uiPriority w:val="99"/>
    <w:unhideWhenUsed/>
    <w:rsid w:val="008F0A88"/>
    <w:rPr>
      <w:color w:val="0000FF" w:themeColor="hyperlink"/>
      <w:u w:val="single"/>
    </w:rPr>
  </w:style>
  <w:style w:type="paragraph" w:styleId="TOC3">
    <w:name w:val="toc 3"/>
    <w:basedOn w:val="a"/>
    <w:next w:val="a"/>
    <w:uiPriority w:val="39"/>
    <w:unhideWhenUsed/>
    <w:rsid w:val="008F0A88"/>
    <w:pPr>
      <w:numPr>
        <w:numId w:val="21"/>
      </w:numPr>
      <w:tabs>
        <w:tab w:val="right" w:leader="dot" w:pos="9629"/>
      </w:tabs>
      <w:spacing w:after="100"/>
      <w:ind w:left="811" w:hanging="357"/>
    </w:pPr>
    <w:rPr>
      <w:szCs w:val="22"/>
    </w:rPr>
  </w:style>
  <w:style w:type="paragraph" w:styleId="TOC4">
    <w:name w:val="toc 4"/>
    <w:basedOn w:val="a"/>
    <w:next w:val="a"/>
    <w:autoRedefine/>
    <w:unhideWhenUsed/>
    <w:qFormat/>
    <w:rsid w:val="008F0A88"/>
    <w:pPr>
      <w:tabs>
        <w:tab w:val="right" w:leader="dot" w:pos="9628"/>
      </w:tabs>
      <w:spacing w:after="100"/>
      <w:ind w:left="567"/>
    </w:pPr>
    <w:rPr>
      <w:rFonts w:asciiTheme="minorHAnsi" w:eastAsiaTheme="minorEastAsia" w:hAnsiTheme="minorHAnsi"/>
      <w:noProof/>
      <w:sz w:val="22"/>
      <w:szCs w:val="22"/>
    </w:rPr>
  </w:style>
  <w:style w:type="paragraph" w:styleId="TOC5">
    <w:name w:val="toc 5"/>
    <w:basedOn w:val="a"/>
    <w:next w:val="a"/>
    <w:semiHidden/>
    <w:unhideWhenUsed/>
    <w:rsid w:val="008F0A88"/>
    <w:pPr>
      <w:tabs>
        <w:tab w:val="right" w:leader="dot" w:pos="9628"/>
      </w:tabs>
      <w:spacing w:after="100"/>
      <w:ind w:left="567"/>
    </w:pPr>
    <w:rPr>
      <w:szCs w:val="22"/>
    </w:rPr>
  </w:style>
  <w:style w:type="paragraph" w:styleId="TOC6">
    <w:name w:val="toc 6"/>
    <w:basedOn w:val="a"/>
    <w:next w:val="a"/>
    <w:autoRedefine/>
    <w:semiHidden/>
    <w:unhideWhenUsed/>
    <w:rsid w:val="008F0A88"/>
    <w:pPr>
      <w:spacing w:after="100"/>
      <w:ind w:left="850"/>
    </w:pPr>
  </w:style>
  <w:style w:type="paragraph" w:styleId="TOC7">
    <w:name w:val="toc 7"/>
    <w:basedOn w:val="a"/>
    <w:next w:val="a"/>
    <w:autoRedefine/>
    <w:semiHidden/>
    <w:unhideWhenUsed/>
    <w:rsid w:val="008F0A88"/>
    <w:pPr>
      <w:spacing w:after="100"/>
      <w:ind w:left="1020"/>
    </w:pPr>
  </w:style>
  <w:style w:type="paragraph" w:styleId="TOC8">
    <w:name w:val="toc 8"/>
    <w:basedOn w:val="a"/>
    <w:next w:val="a"/>
    <w:autoRedefine/>
    <w:semiHidden/>
    <w:unhideWhenUsed/>
    <w:rsid w:val="008F0A88"/>
    <w:pPr>
      <w:spacing w:after="100"/>
      <w:ind w:left="1190"/>
    </w:pPr>
  </w:style>
  <w:style w:type="paragraph" w:styleId="TOC9">
    <w:name w:val="toc 9"/>
    <w:basedOn w:val="a"/>
    <w:next w:val="a"/>
    <w:autoRedefine/>
    <w:semiHidden/>
    <w:unhideWhenUsed/>
    <w:rsid w:val="008F0A88"/>
    <w:pPr>
      <w:spacing w:after="100"/>
      <w:ind w:left="1360"/>
    </w:pPr>
  </w:style>
  <w:style w:type="paragraph" w:customStyle="1" w:styleId="TableHead2">
    <w:name w:val="Table Head2"/>
    <w:basedOn w:val="TableHead"/>
    <w:qFormat/>
    <w:rsid w:val="008F0A88"/>
    <w:pPr>
      <w:outlineLvl w:val="9"/>
    </w:pPr>
  </w:style>
  <w:style w:type="paragraph" w:customStyle="1" w:styleId="TableSideHeading2">
    <w:name w:val="Table SideHeading2"/>
    <w:basedOn w:val="TableSideHeading"/>
    <w:autoRedefine/>
    <w:qFormat/>
    <w:rsid w:val="008F0A88"/>
    <w:pPr>
      <w:keepLines w:val="0"/>
      <w:outlineLvl w:val="9"/>
    </w:pPr>
  </w:style>
  <w:style w:type="paragraph" w:customStyle="1" w:styleId="0">
    <w:name w:val="סגנון שורה ראשונה:  0  ס''מ"/>
    <w:basedOn w:val="2"/>
    <w:rsid w:val="008F0A88"/>
    <w:rPr>
      <w:rFonts w:eastAsia="Times New Roman"/>
    </w:rPr>
  </w:style>
  <w:style w:type="paragraph" w:styleId="ae">
    <w:name w:val="List Paragraph"/>
    <w:basedOn w:val="a"/>
    <w:uiPriority w:val="34"/>
    <w:qFormat/>
    <w:rsid w:val="008F0A88"/>
    <w:pPr>
      <w:widowControl/>
      <w:spacing w:line="259" w:lineRule="auto"/>
    </w:pPr>
    <w:rPr>
      <w:rFonts w:asciiTheme="minorHAnsi" w:hAnsiTheme="minorHAnsi"/>
      <w:sz w:val="22"/>
    </w:rPr>
  </w:style>
  <w:style w:type="table" w:styleId="af">
    <w:name w:val="Table Grid"/>
    <w:basedOn w:val="a1"/>
    <w:rsid w:val="008F0A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Plain Table 1"/>
    <w:basedOn w:val="a1"/>
    <w:uiPriority w:val="41"/>
    <w:rsid w:val="008F0A8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12">
    <w:name w:val="Grid Table 1 Light"/>
    <w:basedOn w:val="a1"/>
    <w:uiPriority w:val="46"/>
    <w:rsid w:val="008F0A8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af0">
    <w:name w:val="טבלת חקיקה"/>
    <w:basedOn w:val="a1"/>
    <w:uiPriority w:val="99"/>
    <w:rsid w:val="008F0A88"/>
    <w:pPr>
      <w:jc w:val="center"/>
    </w:pPr>
    <w:rPr>
      <w:rFonts w:cstheme="minorBidi"/>
    </w:rPr>
    <w:tblPr/>
    <w:tcPr>
      <w:tcMar>
        <w:left w:w="0" w:type="dxa"/>
        <w:right w:w="0" w:type="dxa"/>
      </w:tcMar>
      <w:vAlign w:val="center"/>
    </w:tcPr>
    <w:tblStylePr w:type="firstRow">
      <w:pPr>
        <w:jc w:val="center"/>
      </w:pPr>
      <w:rPr>
        <w:rFonts w:cs="David"/>
        <w:bCs/>
        <w:szCs w:val="24"/>
      </w:rPr>
      <w:tblPr/>
      <w:tcPr>
        <w:tcBorders>
          <w:top w:val="nil"/>
          <w:left w:val="nil"/>
          <w:bottom w:val="nil"/>
          <w:right w:val="nil"/>
          <w:insideH w:val="nil"/>
          <w:insideV w:val="nil"/>
          <w:tl2br w:val="nil"/>
          <w:tr2bl w:val="nil"/>
        </w:tcBorders>
        <w:shd w:val="pct10" w:color="auto" w:fill="auto"/>
      </w:tcPr>
    </w:tblStylePr>
    <w:tblStylePr w:type="firstCol">
      <w:tblPr/>
      <w:tcPr>
        <w:noWrap/>
      </w:tcPr>
    </w:tblStylePr>
    <w:tblStylePr w:type="lastCol">
      <w:pPr>
        <w:jc w:val="center"/>
      </w:pPr>
      <w:tblPr/>
      <w:tcPr>
        <w:noWrap/>
      </w:tcPr>
    </w:tblStylePr>
  </w:style>
  <w:style w:type="table" w:customStyle="1" w:styleId="13">
    <w:name w:val="סגנון1"/>
    <w:basedOn w:val="a1"/>
    <w:uiPriority w:val="99"/>
    <w:rsid w:val="008F0A88"/>
    <w:tblPr/>
    <w:tblStylePr w:type="firstCol">
      <w:pPr>
        <w:keepNext w:val="0"/>
        <w:keepLines/>
        <w:pageBreakBefore w:val="0"/>
        <w:widowControl w:val="0"/>
        <w:suppressLineNumbers w:val="0"/>
        <w:suppressAutoHyphens w:val="0"/>
        <w:wordWrap/>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051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ma:contentTypeID="0x01010054E21C28B32ECF49ADBB6A5BBBCCB3CD" ma:contentTypeVersion="" ma:contentTypeDescription="צור מסמך חדש." ma:contentTypeScope="" ma:versionID="f81d89568b860eeaa06327f0f2d2f14b">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DC32B-DD97-493E-9196-3EF77D6F9C7D}">
  <ds:schemaRefs>
    <ds:schemaRef ds:uri="http://schemas.microsoft.com/sharepoint/v3/contenttype/forms"/>
  </ds:schemaRefs>
</ds:datastoreItem>
</file>

<file path=customXml/itemProps2.xml><?xml version="1.0" encoding="utf-8"?>
<ds:datastoreItem xmlns:ds="http://schemas.openxmlformats.org/officeDocument/2006/customXml" ds:itemID="{2DFF879C-B2D9-4E6E-9B49-3EAED083BD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d5b49-c690-4c6f-bbb9-1e50dab33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F4AFE3-9455-419C-8851-785A55F44517}">
  <ds:schemaRefs>
    <ds:schemaRef ds:uri="http://www.w3.org/XML/1998/namespace"/>
    <ds:schemaRef ds:uri="http://schemas.microsoft.com/office/infopath/2007/PartnerControls"/>
    <ds:schemaRef ds:uri="http://purl.org/dc/elements/1.1/"/>
    <ds:schemaRef ds:uri="http://schemas.microsoft.com/office/2006/metadata/properties"/>
    <ds:schemaRef ds:uri="http://purl.org/dc/terms/"/>
    <ds:schemaRef ds:uri="http://schemas.microsoft.com/office/2006/documentManagement/types"/>
    <ds:schemaRef ds:uri="http://schemas.openxmlformats.org/package/2006/metadata/core-properties"/>
    <ds:schemaRef ds:uri="290d5b49-c690-4c6f-bbb9-1e50dab33eee"/>
    <ds:schemaRef ds:uri="http://purl.org/dc/dcmitype/"/>
  </ds:schemaRefs>
</ds:datastoreItem>
</file>

<file path=customXml/itemProps4.xml><?xml version="1.0" encoding="utf-8"?>
<ds:datastoreItem xmlns:ds="http://schemas.openxmlformats.org/officeDocument/2006/customXml" ds:itemID="{94A809FF-6661-464F-8739-C7F0625D7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Pages>
  <Words>328</Words>
  <Characters>1642</Characters>
  <Application>Microsoft Office Word</Application>
  <DocSecurity>0</DocSecurity>
  <Lines>13</Lines>
  <Paragraphs>3</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רשומות</vt:lpstr>
      <vt:lpstr>רשומות</vt:lpstr>
    </vt:vector>
  </TitlesOfParts>
  <Company>Knesset</Company>
  <LinksUpToDate>false</LinksUpToDate>
  <CharactersWithSpaces>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רשומות</dc:title>
  <dc:creator>מיקה צור</dc:creator>
  <cp:lastModifiedBy>טליה ווייס עמר</cp:lastModifiedBy>
  <cp:revision>8</cp:revision>
  <cp:lastPrinted>2013-07-04T08:25:00Z</cp:lastPrinted>
  <dcterms:created xsi:type="dcterms:W3CDTF">2015-04-20T09:58:00Z</dcterms:created>
  <dcterms:modified xsi:type="dcterms:W3CDTF">2023-02-08T08:30:00Z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0x01010054E21C28B32ECF49ADBB6A5BBBCCB3CD</vt:lpwstr>
  </property>
  <property fmtid="{D5CDD505-2E9C-101B-9397-08002B2CF9AE}" pid="3" name="_dlc_DocIdItemGuid">
    <vt:lpwstr>8badafff-95aa-4718-b074-a2d35988ffa8</vt:lpwstr>
  </property>
  <property fmtid="{D5CDD505-2E9C-101B-9397-08002B2CF9AE}" pid="4" name="SanhedrinDocumentType">
    <vt:r8>10</vt:r8>
  </property>
  <property fmtid="{D5CDD505-2E9C-101B-9397-08002B2CF9AE}" pid="5" name="SanhedrinItemID">
    <vt:r8>2200581</vt:r8>
  </property>
</Properties>
</file>